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0E575">
      <w:pPr>
        <w:rPr>
          <w:rFonts w:hint="default" w:ascii="Times New Roman" w:hAnsi="Times New Roman" w:eastAsia="国标黑体" w:cs="Times New Roman"/>
          <w:sz w:val="32"/>
          <w:szCs w:val="32"/>
          <w:highlight w:val="none"/>
          <w:u w:val="none"/>
          <w:lang w:val="en-US" w:eastAsia="zh-CN"/>
        </w:rPr>
      </w:pPr>
      <w:r>
        <w:rPr>
          <w:rFonts w:hint="default" w:ascii="Times New Roman" w:hAnsi="Times New Roman" w:eastAsia="国标黑体" w:cs="Times New Roman"/>
          <w:sz w:val="32"/>
          <w:szCs w:val="32"/>
          <w:highlight w:val="none"/>
          <w:u w:val="none"/>
          <w:lang w:eastAsia="zh-CN"/>
        </w:rPr>
        <w:t>附件</w:t>
      </w:r>
      <w:r>
        <w:rPr>
          <w:rFonts w:hint="default" w:ascii="Times New Roman" w:hAnsi="Times New Roman" w:eastAsia="国标黑体" w:cs="Times New Roman"/>
          <w:sz w:val="32"/>
          <w:szCs w:val="32"/>
          <w:highlight w:val="none"/>
          <w:u w:val="none"/>
          <w:lang w:val="en-US" w:eastAsia="zh-CN"/>
        </w:rPr>
        <w:t>5</w:t>
      </w:r>
    </w:p>
    <w:p w14:paraId="7A26337E">
      <w:pPr>
        <w:keepNext w:val="0"/>
        <w:keepLines w:val="0"/>
        <w:pageBreakBefore w:val="0"/>
        <w:widowControl w:val="0"/>
        <w:kinsoku/>
        <w:wordWrap/>
        <w:overflowPunct/>
        <w:autoSpaceDE/>
        <w:autoSpaceDN/>
        <w:bidi w:val="0"/>
        <w:adjustRightInd/>
        <w:spacing w:line="600" w:lineRule="exact"/>
        <w:textAlignment w:val="auto"/>
        <w:rPr>
          <w:rFonts w:hint="default" w:ascii="Times New Roman" w:hAnsi="Times New Roman" w:eastAsia="国标黑体" w:cs="Times New Roman"/>
          <w:sz w:val="32"/>
          <w:szCs w:val="32"/>
          <w:highlight w:val="none"/>
          <w:u w:val="none"/>
          <w:lang w:val="en-US" w:eastAsia="zh-CN"/>
        </w:rPr>
      </w:pPr>
    </w:p>
    <w:p w14:paraId="12B325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color w:val="000000"/>
          <w:kern w:val="0"/>
          <w:sz w:val="44"/>
          <w:szCs w:val="44"/>
          <w:highlight w:val="none"/>
          <w:u w:val="none"/>
          <w:lang w:eastAsia="zh-CN" w:bidi="ar"/>
        </w:rPr>
      </w:pPr>
      <w:r>
        <w:rPr>
          <w:rFonts w:hint="default" w:ascii="Times New Roman" w:hAnsi="Times New Roman" w:eastAsia="方正小标宋简体" w:cs="Times New Roman"/>
          <w:b w:val="0"/>
          <w:color w:val="000000"/>
          <w:kern w:val="0"/>
          <w:sz w:val="44"/>
          <w:szCs w:val="44"/>
          <w:highlight w:val="none"/>
          <w:u w:val="none"/>
          <w:lang w:val="en-US" w:eastAsia="zh-CN" w:bidi="ar"/>
        </w:rPr>
        <w:t>青少年科学影像</w:t>
      </w:r>
      <w:r>
        <w:rPr>
          <w:rFonts w:hint="default" w:ascii="Times New Roman" w:hAnsi="Times New Roman" w:eastAsia="方正小标宋简体" w:cs="Times New Roman"/>
          <w:b w:val="0"/>
          <w:color w:val="000000"/>
          <w:kern w:val="0"/>
          <w:sz w:val="44"/>
          <w:szCs w:val="44"/>
          <w:highlight w:val="none"/>
          <w:u w:val="none"/>
          <w:lang w:eastAsia="zh-CN" w:bidi="ar"/>
        </w:rPr>
        <w:t>作品展评规则</w:t>
      </w:r>
    </w:p>
    <w:p w14:paraId="288C14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color w:val="000000"/>
          <w:kern w:val="0"/>
          <w:sz w:val="43"/>
          <w:szCs w:val="43"/>
          <w:highlight w:val="none"/>
          <w:u w:val="none"/>
          <w:lang w:val="en-US" w:eastAsia="zh-CN" w:bidi="ar"/>
        </w:rPr>
      </w:pPr>
      <w:r>
        <w:rPr>
          <w:rFonts w:hint="default" w:ascii="Times New Roman" w:hAnsi="Times New Roman" w:eastAsia="楷体_GB2312" w:cs="Times New Roman"/>
          <w:color w:val="000000"/>
          <w:kern w:val="0"/>
          <w:sz w:val="32"/>
          <w:szCs w:val="32"/>
          <w:highlight w:val="none"/>
          <w:u w:val="none"/>
          <w:lang w:val="en-US" w:eastAsia="zh-CN" w:bidi="ar"/>
        </w:rPr>
        <w:t>（</w:t>
      </w:r>
      <w:r>
        <w:rPr>
          <w:rFonts w:hint="eastAsia" w:ascii="Times New Roman" w:hAnsi="Times New Roman" w:eastAsia="楷体_GB2312" w:cs="Times New Roman"/>
          <w:color w:val="000000"/>
          <w:kern w:val="0"/>
          <w:sz w:val="32"/>
          <w:szCs w:val="32"/>
          <w:highlight w:val="none"/>
          <w:u w:val="none"/>
          <w:lang w:val="en-US" w:eastAsia="zh-CN" w:bidi="ar"/>
        </w:rPr>
        <w:t>2026</w:t>
      </w:r>
      <w:r>
        <w:rPr>
          <w:rFonts w:hint="default" w:ascii="Times New Roman" w:hAnsi="Times New Roman" w:eastAsia="楷体_GB2312" w:cs="Times New Roman"/>
          <w:color w:val="000000"/>
          <w:kern w:val="0"/>
          <w:sz w:val="32"/>
          <w:szCs w:val="32"/>
          <w:highlight w:val="none"/>
          <w:u w:val="none"/>
          <w:lang w:val="en-US" w:eastAsia="zh-CN" w:bidi="ar"/>
        </w:rPr>
        <w:t>年修订）</w:t>
      </w:r>
    </w:p>
    <w:p w14:paraId="52B18CE5">
      <w:pPr>
        <w:keepNext w:val="0"/>
        <w:keepLines w:val="0"/>
        <w:pageBreakBefore w:val="0"/>
        <w:widowControl w:val="0"/>
        <w:kinsoku/>
        <w:wordWrap/>
        <w:overflowPunct/>
        <w:topLinePunct/>
        <w:autoSpaceDE/>
        <w:autoSpaceDN/>
        <w:bidi w:val="0"/>
        <w:adjustRightInd/>
        <w:snapToGrid w:val="0"/>
        <w:spacing w:line="600" w:lineRule="exact"/>
        <w:ind w:firstLine="640" w:firstLineChars="200"/>
        <w:jc w:val="left"/>
        <w:textAlignment w:val="auto"/>
        <w:outlineLvl w:val="0"/>
        <w:rPr>
          <w:rFonts w:hint="default" w:ascii="Times New Roman" w:hAnsi="Times New Roman" w:eastAsia="仿宋_GB2312" w:cs="Times New Roman"/>
          <w:color w:val="000000"/>
          <w:kern w:val="0"/>
          <w:sz w:val="32"/>
          <w:szCs w:val="32"/>
          <w:highlight w:val="none"/>
          <w:u w:val="none"/>
          <w:lang w:val="en-US" w:eastAsia="zh-CN" w:bidi="ar"/>
        </w:rPr>
      </w:pPr>
    </w:p>
    <w:p w14:paraId="6093AD7C">
      <w:pPr>
        <w:keepNext w:val="0"/>
        <w:keepLines w:val="0"/>
        <w:pageBreakBefore w:val="0"/>
        <w:kinsoku/>
        <w:wordWrap/>
        <w:overflowPunct/>
        <w:topLinePunct/>
        <w:autoSpaceDE/>
        <w:autoSpaceDN/>
        <w:bidi w:val="0"/>
        <w:adjustRightInd/>
        <w:snapToGrid w:val="0"/>
        <w:spacing w:line="560" w:lineRule="exact"/>
        <w:ind w:firstLine="640" w:firstLineChars="200"/>
        <w:jc w:val="both"/>
        <w:textAlignment w:val="auto"/>
        <w:outlineLvl w:val="0"/>
        <w:rPr>
          <w:rFonts w:hint="default" w:ascii="Times New Roman" w:hAnsi="Times New Roman"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本规则依据《</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青少年科技创新大赛实施办法（试行）》制定，适用于</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青少年科技创新大赛中青少年科学影像展评的参赛者申报和竞赛评审工作。</w:t>
      </w:r>
    </w:p>
    <w:p w14:paraId="22A4E9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u w:val="none"/>
          <w:lang w:eastAsia="zh-CN" w:bidi="ar"/>
        </w:rPr>
      </w:pPr>
      <w:r>
        <w:rPr>
          <w:rFonts w:hint="default" w:ascii="Times New Roman" w:hAnsi="Times New Roman" w:eastAsia="黑体" w:cs="Times New Roman"/>
          <w:color w:val="000000"/>
          <w:kern w:val="0"/>
          <w:sz w:val="32"/>
          <w:szCs w:val="32"/>
          <w:highlight w:val="none"/>
          <w:u w:val="none"/>
          <w:lang w:val="en-US" w:eastAsia="zh-CN" w:bidi="ar"/>
        </w:rPr>
        <w:t>一、</w:t>
      </w:r>
      <w:r>
        <w:rPr>
          <w:rFonts w:hint="default" w:ascii="Times New Roman" w:hAnsi="Times New Roman" w:eastAsia="黑体" w:cs="Times New Roman"/>
          <w:color w:val="000000"/>
          <w:kern w:val="0"/>
          <w:sz w:val="32"/>
          <w:szCs w:val="32"/>
          <w:highlight w:val="none"/>
          <w:u w:val="none"/>
          <w:lang w:eastAsia="zh-CN" w:bidi="ar"/>
        </w:rPr>
        <w:t>申报</w:t>
      </w:r>
    </w:p>
    <w:p w14:paraId="21FB83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u w:val="none"/>
        </w:rPr>
      </w:pPr>
      <w:r>
        <w:rPr>
          <w:rFonts w:hint="default" w:ascii="Times New Roman" w:hAnsi="Times New Roman" w:eastAsia="楷体_GB2312" w:cs="Times New Roman"/>
          <w:color w:val="000000"/>
          <w:kern w:val="0"/>
          <w:sz w:val="32"/>
          <w:szCs w:val="32"/>
          <w:highlight w:val="none"/>
          <w:u w:val="none"/>
          <w:lang w:eastAsia="zh-CN" w:bidi="ar"/>
        </w:rPr>
        <w:t>（一）申报</w:t>
      </w:r>
      <w:r>
        <w:rPr>
          <w:rFonts w:hint="default" w:ascii="Times New Roman" w:hAnsi="Times New Roman" w:eastAsia="楷体_GB2312" w:cs="Times New Roman"/>
          <w:color w:val="000000"/>
          <w:kern w:val="0"/>
          <w:sz w:val="32"/>
          <w:szCs w:val="32"/>
          <w:highlight w:val="none"/>
          <w:u w:val="none"/>
          <w:lang w:val="en-US" w:eastAsia="zh-CN" w:bidi="ar"/>
        </w:rPr>
        <w:t xml:space="preserve">者和申报要求 </w:t>
      </w:r>
    </w:p>
    <w:p w14:paraId="40B4EB39">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1.参赛者为呼和浩特市内小学、中学（含职高、中专技校）、大学（含大专）在校学生，参赛者可以个人或团队方式参加活动。</w:t>
      </w:r>
    </w:p>
    <w:p w14:paraId="08B4F52C">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2.市级竞赛获一等奖学生推荐参加省级竞赛，须符合全区竞赛规则和各项申报要求。 </w:t>
      </w:r>
    </w:p>
    <w:p w14:paraId="458B5A28">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3.活动接受个人或集体申报。每项作品辅导教师不得多于2人，每项作品主创人员不得多于5人，不得中途换人。</w:t>
      </w:r>
    </w:p>
    <w:p w14:paraId="00982B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highlight w:val="none"/>
          <w:u w:val="none"/>
          <w:lang w:eastAsia="zh-CN" w:bidi="ar"/>
        </w:rPr>
      </w:pPr>
      <w:r>
        <w:rPr>
          <w:rFonts w:hint="default" w:ascii="Times New Roman" w:hAnsi="Times New Roman" w:eastAsia="楷体_GB2312" w:cs="Times New Roman"/>
          <w:color w:val="000000"/>
          <w:kern w:val="0"/>
          <w:sz w:val="32"/>
          <w:szCs w:val="32"/>
          <w:highlight w:val="none"/>
          <w:u w:val="none"/>
          <w:lang w:eastAsia="zh-CN" w:bidi="ar"/>
        </w:rPr>
        <w:t>（二）作品要求</w:t>
      </w:r>
    </w:p>
    <w:p w14:paraId="5BDE3DB8">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作品须遵守国家有关法律法规，尊重文化传统、公共道德，坚持</w:t>
      </w:r>
      <w:r>
        <w:rPr>
          <w:rFonts w:hint="eastAsia" w:ascii="Times New Roman" w:hAnsi="Times New Roman" w:eastAsia="仿宋_GB2312" w:cs="Times New Roman"/>
          <w:color w:val="000000"/>
          <w:kern w:val="0"/>
          <w:sz w:val="32"/>
          <w:szCs w:val="32"/>
          <w:highlight w:val="none"/>
          <w:u w:val="none"/>
          <w:lang w:val="en-US" w:eastAsia="zh-CN" w:bidi="ar"/>
        </w:rPr>
        <w:t>铸牢</w:t>
      </w:r>
      <w:r>
        <w:rPr>
          <w:rFonts w:hint="default" w:ascii="Times New Roman" w:hAnsi="Times New Roman" w:eastAsia="仿宋_GB2312" w:cs="Times New Roman"/>
          <w:color w:val="000000"/>
          <w:kern w:val="0"/>
          <w:sz w:val="32"/>
          <w:szCs w:val="32"/>
          <w:highlight w:val="none"/>
          <w:u w:val="none"/>
          <w:lang w:val="en-US" w:eastAsia="zh-CN" w:bidi="ar"/>
        </w:rPr>
        <w:t>中华民族共同体意识主线，内容健康，主题鲜明。</w:t>
      </w:r>
    </w:p>
    <w:p w14:paraId="536F33F0">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1.原创性：作品由申报者自主选题，亲自创作完成，无著作权争议。</w:t>
      </w:r>
    </w:p>
    <w:p w14:paraId="63633094">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2.科学性：作品须围绕活动主题，内容符合客观实际，能够反映事物的本质和内在规律，论据充分，材料、数据、结果真实可靠。</w:t>
      </w:r>
    </w:p>
    <w:p w14:paraId="1E2F0759">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3.完整性：作品须通过完整的声画要素表达理念、阐释科学。</w:t>
      </w:r>
    </w:p>
    <w:p w14:paraId="20869D50">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4.往届影像节作品（或与以往申报作品雷同）不得重复申报，如发现将取消单位和作者的参评资格。</w:t>
      </w:r>
    </w:p>
    <w:p w14:paraId="5F877238">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5.主办单位拥有出版作品集、公开展映展示、宣传推介等作品使用权。 </w:t>
      </w:r>
    </w:p>
    <w:p w14:paraId="52446D3A">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6.摄制过程与作品内容中，如出现以下情况的，不予评审：</w:t>
      </w:r>
    </w:p>
    <w:p w14:paraId="596EF280">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（1）有违法律法规、伦理道德、民族习俗和宗教信仰的。</w:t>
      </w:r>
    </w:p>
    <w:p w14:paraId="70F67C28">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（2）存在公共、人身安全隐患的。</w:t>
      </w:r>
    </w:p>
    <w:p w14:paraId="500E9343">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（3）有对动、植物造成伤害的。</w:t>
      </w:r>
    </w:p>
    <w:p w14:paraId="65660FCA">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（4）有对环境、文物造成损坏的。</w:t>
      </w:r>
    </w:p>
    <w:p w14:paraId="48E7E8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000000"/>
          <w:kern w:val="0"/>
          <w:sz w:val="32"/>
          <w:szCs w:val="32"/>
          <w:highlight w:val="none"/>
          <w:u w:val="none"/>
          <w:lang w:val="en-US" w:eastAsia="zh-CN" w:bidi="ar"/>
        </w:rPr>
      </w:pPr>
      <w:r>
        <w:rPr>
          <w:rFonts w:hint="default" w:ascii="楷体_GB2312" w:hAnsi="楷体_GB2312" w:eastAsia="楷体_GB2312" w:cs="楷体_GB2312"/>
          <w:color w:val="000000"/>
          <w:kern w:val="0"/>
          <w:sz w:val="32"/>
          <w:szCs w:val="32"/>
          <w:highlight w:val="none"/>
          <w:u w:val="none"/>
          <w:lang w:eastAsia="zh-CN" w:bidi="ar"/>
        </w:rPr>
        <w:t>（</w:t>
      </w:r>
      <w:r>
        <w:rPr>
          <w:rFonts w:hint="default" w:ascii="楷体_GB2312" w:hAnsi="楷体_GB2312" w:eastAsia="楷体_GB2312" w:cs="楷体_GB2312"/>
          <w:color w:val="000000"/>
          <w:kern w:val="0"/>
          <w:sz w:val="32"/>
          <w:szCs w:val="32"/>
          <w:highlight w:val="none"/>
          <w:u w:val="none"/>
          <w:lang w:val="en-US" w:eastAsia="zh-CN" w:bidi="ar"/>
        </w:rPr>
        <w:t>三</w:t>
      </w:r>
      <w:r>
        <w:rPr>
          <w:rFonts w:hint="default" w:ascii="楷体_GB2312" w:hAnsi="楷体_GB2312" w:eastAsia="楷体_GB2312" w:cs="楷体_GB2312"/>
          <w:color w:val="000000"/>
          <w:kern w:val="0"/>
          <w:sz w:val="32"/>
          <w:szCs w:val="32"/>
          <w:highlight w:val="none"/>
          <w:u w:val="none"/>
          <w:lang w:eastAsia="zh-CN" w:bidi="ar"/>
        </w:rPr>
        <w:t>）</w:t>
      </w:r>
      <w:r>
        <w:rPr>
          <w:rFonts w:hint="default" w:ascii="楷体_GB2312" w:hAnsi="楷体_GB2312" w:eastAsia="楷体_GB2312" w:cs="楷体_GB2312"/>
          <w:color w:val="000000"/>
          <w:kern w:val="0"/>
          <w:sz w:val="32"/>
          <w:szCs w:val="32"/>
          <w:highlight w:val="none"/>
          <w:u w:val="none"/>
          <w:lang w:val="en-US" w:eastAsia="zh-CN" w:bidi="ar"/>
        </w:rPr>
        <w:t>作品类别</w:t>
      </w:r>
    </w:p>
    <w:p w14:paraId="51A86798">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以科学精神为背景，以生活现象、科学现象或科学原理为选题创作的科学探究纪录片、科学微电影和科普动画三个类别的作品：</w:t>
      </w:r>
    </w:p>
    <w:p w14:paraId="5AC01ED4">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1.科学探究纪录片：用科学方法和视角诠释科学内容，具有科学性、专业性和故事性。作品以真实的科学探究过程为内核，不能虚构，并能够以艺术的影视手段展现，引发人们对科学的思考。</w:t>
      </w:r>
    </w:p>
    <w:p w14:paraId="7A30E9BB">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2.科学微电影：创作具有科学价值的剧情故事，具有科学性、娱乐性和故事性。微电影要具备时间、地点、人物、主题和故事情节等要素，注重剧本的创作，使讲述的故事完整、生动，具有较高的观赏性。</w:t>
      </w:r>
    </w:p>
    <w:p w14:paraId="6284F930">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3.科普动画：作者以简约、夸张、幽默的手法，围绕一个生活中的科学现象或抽象的科学知识，通过生动的情节用动画的方式表现出来。</w:t>
      </w:r>
    </w:p>
    <w:p w14:paraId="1AE78A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000000"/>
          <w:kern w:val="0"/>
          <w:sz w:val="32"/>
          <w:szCs w:val="32"/>
          <w:highlight w:val="none"/>
          <w:u w:val="none"/>
          <w:lang w:val="en-US" w:eastAsia="zh-CN" w:bidi="ar"/>
        </w:rPr>
      </w:pPr>
      <w:r>
        <w:rPr>
          <w:rFonts w:hint="default" w:ascii="楷体_GB2312" w:hAnsi="楷体_GB2312" w:eastAsia="楷体_GB2312" w:cs="楷体_GB2312"/>
          <w:color w:val="000000"/>
          <w:kern w:val="0"/>
          <w:sz w:val="32"/>
          <w:szCs w:val="32"/>
          <w:highlight w:val="none"/>
          <w:u w:val="none"/>
          <w:lang w:eastAsia="zh-CN" w:bidi="ar"/>
        </w:rPr>
        <w:t>（</w:t>
      </w:r>
      <w:r>
        <w:rPr>
          <w:rFonts w:hint="default" w:ascii="楷体_GB2312" w:hAnsi="楷体_GB2312" w:eastAsia="楷体_GB2312" w:cs="楷体_GB2312"/>
          <w:color w:val="000000"/>
          <w:kern w:val="0"/>
          <w:sz w:val="32"/>
          <w:szCs w:val="32"/>
          <w:highlight w:val="none"/>
          <w:u w:val="none"/>
          <w:lang w:val="en-US" w:eastAsia="zh-CN" w:bidi="ar"/>
        </w:rPr>
        <w:t>四</w:t>
      </w:r>
      <w:r>
        <w:rPr>
          <w:rFonts w:hint="default" w:ascii="楷体_GB2312" w:hAnsi="楷体_GB2312" w:eastAsia="楷体_GB2312" w:cs="楷体_GB2312"/>
          <w:color w:val="000000"/>
          <w:kern w:val="0"/>
          <w:sz w:val="32"/>
          <w:szCs w:val="32"/>
          <w:highlight w:val="none"/>
          <w:u w:val="none"/>
          <w:lang w:eastAsia="zh-CN" w:bidi="ar"/>
        </w:rPr>
        <w:t>）</w:t>
      </w:r>
      <w:r>
        <w:rPr>
          <w:rFonts w:hint="default" w:ascii="楷体_GB2312" w:hAnsi="楷体_GB2312" w:eastAsia="楷体_GB2312" w:cs="楷体_GB2312"/>
          <w:color w:val="000000"/>
          <w:kern w:val="0"/>
          <w:sz w:val="32"/>
          <w:szCs w:val="32"/>
          <w:highlight w:val="none"/>
          <w:u w:val="none"/>
          <w:lang w:val="en-US" w:eastAsia="zh-CN" w:bidi="ar"/>
        </w:rPr>
        <w:t>作品标准</w:t>
      </w:r>
    </w:p>
    <w:p w14:paraId="2658D65E">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kern w:val="2"/>
          <w:sz w:val="32"/>
          <w:szCs w:val="32"/>
          <w:highlight w:val="none"/>
          <w:u w:val="none"/>
          <w:lang w:val="en-US" w:eastAsia="zh-CN" w:bidi="ar-SA"/>
        </w:rPr>
      </w:pPr>
      <w:r>
        <w:rPr>
          <w:rFonts w:hint="eastAsia" w:ascii="CESI仿宋-GB13000" w:hAnsi="CESI仿宋-GB13000" w:eastAsia="CESI仿宋-GB13000" w:cs="CESI仿宋-GB13000"/>
          <w:color w:val="000000"/>
          <w:kern w:val="0"/>
          <w:sz w:val="32"/>
          <w:szCs w:val="32"/>
          <w:highlight w:val="none"/>
          <w:u w:val="none"/>
          <w:lang w:val="en-US" w:eastAsia="zh-CN" w:bidi="ar"/>
        </w:rPr>
        <w:t>1.时长：科学探究纪录片和科学微电影的时长4-8分钟，科普动画作品的时长2-4分钟。</w:t>
      </w:r>
    </w:p>
    <w:p w14:paraId="64A9E556">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2.格式：作品采用MP4格式文件，画面比例为4:3，分辨率为720*576（像素）；或画面比例16:9，分辨率为1280*720（像素），建议视频码流（单位时间的数据流量）在2000-2500Kbps之间为宜。</w:t>
      </w:r>
    </w:p>
    <w:p w14:paraId="13DF8EA1">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3.每项作品须提交作品封面图1张（jpg格式，横版4:3,分辨率为640*480像素，大小1M以内）和作品的创意设计宣传海报1张（jpg格式，竖版2:3, 分辨率为2000*3000像素，大小3M以内）。</w:t>
      </w:r>
    </w:p>
    <w:p w14:paraId="01C312FE">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4.质量：作品画面清晰，层次分明，色彩自然，无跳帧、漏帧现象。声音和画面同步，音量适中，不失真，无明显过大过小或时大时小，无明显背景噪声。作品配音应采用普通话，音质清晰。如内容需要采用方言或民族语言，须加同期字幕，字幕大小适中，不遮挡主要画面。</w:t>
      </w:r>
    </w:p>
    <w:p w14:paraId="700F96D9">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5.申报作品请自行保存制作源文件，获奖作品如需要提供源文件，组委会办公室将与作者联系上传。</w:t>
      </w:r>
    </w:p>
    <w:p w14:paraId="5CA271B8">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eastAsia="zh-CN" w:bidi="ar"/>
        </w:rPr>
        <w:t>二</w:t>
      </w:r>
      <w:r>
        <w:rPr>
          <w:rFonts w:hint="default" w:ascii="Times New Roman" w:hAnsi="Times New Roman" w:eastAsia="黑体" w:cs="Times New Roman"/>
          <w:color w:val="000000"/>
          <w:kern w:val="0"/>
          <w:sz w:val="32"/>
          <w:szCs w:val="32"/>
          <w:highlight w:val="none"/>
          <w:u w:val="none"/>
          <w:lang w:val="en-US" w:eastAsia="zh-CN" w:bidi="ar"/>
        </w:rPr>
        <w:t>、评审</w:t>
      </w:r>
    </w:p>
    <w:p w14:paraId="3167C6CB">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活动旨在丰富青少年的课外活动，重在培养兴趣、学习和交流，提高青少年的科学艺术素养，评审主要从科学内容与活动、创意和艺术表现两个方面进行综合评价。</w:t>
      </w:r>
    </w:p>
    <w:p w14:paraId="6059F67F">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（一）作品选题紧密围绕科学主题。</w:t>
      </w:r>
    </w:p>
    <w:p w14:paraId="066A3AD8">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（二）作品内容依托青少年亲自参与的科技实践活动，符合科学原理，能够体现善观察、爱思考的科学思维和科学精神。</w:t>
      </w:r>
    </w:p>
    <w:p w14:paraId="19308972">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（三）体现出参与青少年关心他人和社会、团结合作的品质。</w:t>
      </w:r>
    </w:p>
    <w:p w14:paraId="0D33BA3A">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（四）作品在表现方式、叙事结构、主题升华、风格与细节等方面有创意，整体视频表达清晰完整，科学内容与艺术表达融合巧妙，具有一定的表现力和感染力。</w:t>
      </w:r>
    </w:p>
    <w:p w14:paraId="4C990E85">
      <w:pPr>
        <w:pStyle w:val="4"/>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（五）作品符合创作者年龄段认知水平的语言特色、拍摄制作能力。</w:t>
      </w:r>
    </w:p>
    <w:p w14:paraId="664567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大赛组委会</w:t>
      </w:r>
      <w:r>
        <w:rPr>
          <w:rFonts w:hint="eastAsia" w:ascii="仿宋" w:hAnsi="仿宋" w:eastAsia="仿宋" w:cs="仿宋"/>
          <w:color w:val="000000" w:themeColor="text1"/>
          <w:sz w:val="32"/>
          <w:szCs w:val="32"/>
          <w:lang w:val="en-US" w:eastAsia="zh-CN"/>
          <w14:textFill>
            <w14:solidFill>
              <w14:schemeClr w14:val="tx1"/>
            </w14:solidFill>
          </w14:textFill>
        </w:rPr>
        <w:t>根据评审委员会专家对于参赛作品的评审以及</w:t>
      </w: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自治区创新大赛分配给盟市的名额，</w:t>
      </w:r>
      <w:r>
        <w:rPr>
          <w:rFonts w:hint="eastAsia" w:ascii="CESI仿宋-GB13000" w:hAnsi="CESI仿宋-GB13000" w:eastAsia="CESI仿宋-GB13000" w:cs="CESI仿宋-GB13000"/>
          <w:color w:val="000000"/>
          <w:kern w:val="0"/>
          <w:sz w:val="32"/>
          <w:szCs w:val="32"/>
          <w:highlight w:val="none"/>
          <w:u w:val="none"/>
          <w:lang w:val="en-US" w:eastAsia="zh-CN" w:bidi="ar"/>
        </w:rPr>
        <w:t>对参赛活动进行评审，确定获奖等级。</w:t>
      </w:r>
    </w:p>
    <w:p w14:paraId="525239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eastAsia="zh-CN" w:bidi="ar"/>
        </w:rPr>
        <w:t>三</w:t>
      </w:r>
      <w:r>
        <w:rPr>
          <w:rFonts w:hint="default" w:ascii="Times New Roman" w:hAnsi="Times New Roman" w:eastAsia="黑体" w:cs="Times New Roman"/>
          <w:color w:val="000000"/>
          <w:kern w:val="0"/>
          <w:sz w:val="32"/>
          <w:szCs w:val="32"/>
          <w:highlight w:val="none"/>
          <w:u w:val="none"/>
          <w:lang w:val="en-US" w:eastAsia="zh-CN" w:bidi="ar"/>
        </w:rPr>
        <w:t xml:space="preserve">、表彰奖励 </w:t>
      </w:r>
      <w:bookmarkStart w:id="0" w:name="_GoBack"/>
      <w:bookmarkEnd w:id="0"/>
    </w:p>
    <w:p w14:paraId="6034F2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参赛作品获奖者由主办单位进行表彰。 </w:t>
      </w:r>
    </w:p>
    <w:p w14:paraId="616134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四、监督和违规处理 </w:t>
      </w:r>
    </w:p>
    <w:p w14:paraId="40EBC612">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（一）大赛设立评审监督委员会，由主办单位代表</w:t>
      </w:r>
      <w:r>
        <w:rPr>
          <w:rFonts w:hint="eastAsia" w:ascii="Times New Roman" w:hAnsi="Times New Roman" w:eastAsia="仿宋_GB2312" w:cs="Times New Roman"/>
          <w:color w:val="000000"/>
          <w:kern w:val="0"/>
          <w:sz w:val="32"/>
          <w:szCs w:val="32"/>
          <w:highlight w:val="none"/>
          <w:u w:val="none"/>
          <w:lang w:val="en-US" w:eastAsia="zh-CN" w:bidi="ar"/>
        </w:rPr>
        <w:t>、纪检委员</w:t>
      </w:r>
      <w:r>
        <w:rPr>
          <w:rFonts w:hint="default" w:ascii="Times New Roman" w:hAnsi="Times New Roman" w:eastAsia="仿宋_GB2312" w:cs="Times New Roman"/>
          <w:color w:val="000000"/>
          <w:kern w:val="0"/>
          <w:sz w:val="32"/>
          <w:szCs w:val="32"/>
          <w:highlight w:val="none"/>
          <w:u w:val="none"/>
          <w:lang w:val="en-US" w:eastAsia="zh-CN" w:bidi="ar"/>
        </w:rPr>
        <w:t xml:space="preserve">组成，对竞赛评审工作进行监督，对涉嫌违规问题进行核查。 </w:t>
      </w:r>
    </w:p>
    <w:p w14:paraId="77702AA4">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 xml:space="preserve">（二）大赛设立科学道德和伦理审查委员会，由科研机构学科专家、教育专家和一线教育工作者组成，对申报作品研究过程是否遵守科学道德和研究规范，是否遵守和践行铸牢中华民族共同体意识等进行审查。经审查，存在学术不端或违规情况的作品将取消参赛或获奖资格。 </w:t>
      </w:r>
    </w:p>
    <w:p w14:paraId="404467DD">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 xml:space="preserve">（三）申报、审查和评审阶段，如出现对参赛作品的投诉且经调查发现参赛作品存在抄袭、研究工作作弊、违反科研规范等问题，将取消作者参赛资格。 </w:t>
      </w:r>
    </w:p>
    <w:p w14:paraId="49B808E7">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（四）获奖作品名单在竞赛网站进行公示，任何单位或个人如有异议，可向组委会办公室进行实名投诉，并提供相关证据及联系方式。组委会将组织开展调查，并按照《</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青少年科技创新大赛实施办法（试行）》规定对相关部门和个人进行处理。</w:t>
      </w:r>
    </w:p>
    <w:p w14:paraId="79B6F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pacing w:beforeAutospacing="0" w:after="0" w:afterAutospacing="0" w:line="560" w:lineRule="exact"/>
        <w:ind w:right="0" w:firstLine="1600" w:firstLineChars="500"/>
        <w:jc w:val="both"/>
        <w:textAlignment w:val="auto"/>
        <w:rPr>
          <w:rFonts w:hint="default" w:ascii="Times New Roman" w:hAnsi="Times New Roman" w:eastAsia="CESI仿宋-GB2312" w:cs="Times New Roman"/>
          <w:i w:val="0"/>
          <w:caps w:val="0"/>
          <w:color w:val="auto"/>
          <w:spacing w:val="0"/>
          <w:kern w:val="0"/>
          <w:sz w:val="32"/>
          <w:szCs w:val="32"/>
          <w:lang w:val="en-US" w:eastAsia="zh-CN" w:bidi="ar"/>
        </w:rPr>
      </w:pPr>
    </w:p>
    <w:p w14:paraId="3244CAC0">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77180604">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41BD6C13">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64C0AABC">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550E05EC">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308787F4">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6697AF3D">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29F290C3">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0C37D091">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0C7D13A6">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4D2F21D9">
      <w:pPr>
        <w:keepNext w:val="0"/>
        <w:keepLines w:val="0"/>
        <w:pageBreakBefore w:val="0"/>
        <w:kinsoku/>
        <w:wordWrap/>
        <w:overflowPunct/>
        <w:autoSpaceDE/>
        <w:autoSpaceDN/>
        <w:bidi w:val="0"/>
        <w:adjustRightInd/>
        <w:spacing w:line="560" w:lineRule="exact"/>
        <w:jc w:val="both"/>
        <w:textAlignment w:val="auto"/>
        <w:rPr>
          <w:rFonts w:hint="default" w:ascii="Times New Roman" w:hAnsi="Times New Roman" w:cs="Times New Roman"/>
        </w:rPr>
      </w:pPr>
    </w:p>
    <w:p w14:paraId="2BD726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9675F26C">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80425"/>
    <w:rsid w:val="0B8213C1"/>
    <w:rsid w:val="33694B38"/>
    <w:rsid w:val="34B8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9bc4057a-5b5a-4aaf-9445-e774695a2dd7</errorID>
      <errorWord>表现出来</errorWord>
      <group>L1_Grammar</group>
      <groupName>语法问题</groupName>
      <ability>L2_Confusion</ability>
      <abilityName>结构混乱</abilityName>
      <candidateList>
        <item>表现</item>
      </candidateList>
      <explain>句子中可能存在两种以上的句法结构，导致结构混乱。</explain>
      <paraID>6284F930</paraID>
      <start>56</start>
      <end>60</end>
      <status>ignored</status>
      <modifiedWord/>
      <trackRevisions>false</trackRevisions>
    </reviewItem>
    <reviewItem>
      <errorID>9af48f36-18df-448a-8194-e225aabedb34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2658D65E</paraID>
      <start>22</start>
      <end>23</end>
      <status>ignored</status>
      <modifiedWord/>
      <trackRevisions>false</trackRevisions>
    </reviewItem>
    <reviewItem>
      <errorID>f607a1a9-2141-4f5a-b1b3-84ea7a9ca491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2658D65E</paraID>
      <start>37</start>
      <end>38</end>
      <status>ignored</status>
      <modifiedWord/>
      <trackRevisions>false</trackRevisions>
    </reviewItem>
    <reviewItem>
      <errorID>b11f8e1a-8bf2-43b4-92f4-a69fc08f1d6b</errorID>
      <errorWord>项</errorWord>
      <group>L1_Knowledge</group>
      <groupName>知识性问题</groupName>
      <ability>L2_Knowledge</ability>
      <abilityName>其他知识</abilityName>
      <candidateList>
        <item>件</item>
      </candidateList>
      <explain>请检查“项”是否为量词使用错误，建议修改为“件”。</explain>
      <paraID>13DF8EA1</paraID>
      <start>3</start>
      <end>4</end>
      <status>ignored</status>
      <modifiedWord/>
      <trackRevisions>false</trackRevisions>
    </reviewItem>
    <reviewItem>
      <errorID>2b8d13c3-92b3-44e3-b9e3-9a09f874944b</errorID>
      <errorWord>,</errorWord>
      <group>L1_Format</group>
      <groupName>格式问题</groupName>
      <ability>L2_HalfPunc</ability>
      <abilityName>全半角检查</abilityName>
      <candidateList>
        <item>，</item>
      </candidateList>
      <explain>文本全半角错误。</explain>
      <paraID>13DF8EA1</paraID>
      <start>28</start>
      <end>29</end>
      <status>ignored</status>
      <modifiedWord/>
      <trackRevisions>false</trackRevisions>
    </reviewItem>
    <reviewItem>
      <errorID>2210c542-4a9b-4c30-a2db-a5dfd1a6c132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66456716</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579b2b5f-202b-4441-ade6-644a595b7845}">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1969</Words>
  <Characters>2051</Characters>
  <Lines>0</Lines>
  <Paragraphs>0</Paragraphs>
  <TotalTime>4</TotalTime>
  <ScaleCrop>false</ScaleCrop>
  <LinksUpToDate>false</LinksUpToDate>
  <CharactersWithSpaces>2061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2026-01-27T07:33:00Z</dcterms:created>
  <dc:creator>晴天</dc:creator>
  <cp:lastModifiedBy>武洲</cp:lastModifiedBy>
  <cp:lastPrinted>2026-01-28T02:55:32Z</cp:lastPrinted>
  <dcterms:modified xsi:type="dcterms:W3CDTF">2026-01-28T03:00:40Z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04A24015D90242C6BF7B9E87530D3251_11</vt:lpwstr>
  </property>
  <property fmtid="{D5CDD505-2E9C-101B-9397-08002B2CF9AE}" pid="4" name="KSOTemplateDocerSaveRecord">
    <vt:lpwstr>eyJoZGlkIjoiNzYyNzlkOGQ4NGUyZmJjMTgwODdjNDJmNDAzYjJlNzgiLCJ1c2VySWQiOiIzNzQ4MjMyMTgifQ==</vt:lpwstr>
  </property>
</Properties>
</file>