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center"/>
        <w:rPr>
          <w:rFonts w:hint="eastAsia" w:ascii="仿宋" w:hAnsi="仿宋" w:eastAsia="仿宋" w:cs="仿宋"/>
          <w:b/>
          <w:bCs/>
          <w:i w:val="0"/>
          <w:iCs w:val="0"/>
          <w:color w:val="000000"/>
          <w:kern w:val="0"/>
          <w:sz w:val="52"/>
          <w:szCs w:val="52"/>
          <w:u w:val="none"/>
          <w:lang w:val="en-US" w:eastAsia="zh-CN" w:bidi="ar"/>
        </w:rPr>
      </w:pPr>
      <w:r>
        <w:rPr>
          <w:rFonts w:hint="eastAsia" w:ascii="仿宋" w:hAnsi="仿宋" w:eastAsia="仿宋" w:cs="仿宋"/>
          <w:b/>
          <w:bCs/>
          <w:i w:val="0"/>
          <w:iCs w:val="0"/>
          <w:color w:val="000000"/>
          <w:kern w:val="0"/>
          <w:sz w:val="52"/>
          <w:szCs w:val="52"/>
          <w:u w:val="none"/>
          <w:lang w:val="en-US" w:eastAsia="zh-CN" w:bidi="ar"/>
        </w:rPr>
        <w:t>预算绩效评价自评报告</w:t>
      </w:r>
    </w:p>
    <w:p>
      <w:pPr>
        <w:pStyle w:val="4"/>
        <w:keepNext w:val="0"/>
        <w:keepLines w:val="0"/>
        <w:widowControl/>
        <w:suppressLineNumbers w:val="0"/>
        <w:shd w:val="clear" w:fill="FFFFFF"/>
        <w:ind w:left="0" w:leftChars="0"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w:t>
      </w:r>
      <w:r>
        <w:rPr>
          <w:rFonts w:ascii="仿宋" w:hAnsi="仿宋" w:cs="仿宋" w:eastAsia="仿宋"/>
          <w:b w:val="true"/>
          <w:color w:val="000000"/>
          <w:sz w:val="36"/>
        </w:rPr>
        <w:t>2022</w:t>
      </w:r>
      <w:r>
        <w:rPr>
          <w:rFonts w:hint="eastAsia" w:ascii="仿宋" w:hAnsi="仿宋" w:eastAsia="仿宋" w:cs="仿宋"/>
          <w:b/>
          <w:bCs/>
          <w:i w:val="0"/>
          <w:iCs w:val="0"/>
          <w:color w:val="000000"/>
          <w:kern w:val="0"/>
          <w:sz w:val="36"/>
          <w:szCs w:val="36"/>
          <w:u w:val="none"/>
          <w:lang w:val="en-US" w:eastAsia="zh-CN" w:bidi="ar"/>
        </w:rPr>
        <w:t>年</w:t>
      </w:r>
      <w:bookmarkStart w:id="0" w:name="_GoBack"/>
      <w:bookmarkEnd w:id="0"/>
      <w:r>
        <w:rPr>
          <w:rFonts w:hint="eastAsia" w:ascii="仿宋" w:hAnsi="仿宋" w:eastAsia="仿宋" w:cs="仿宋"/>
          <w:b/>
          <w:bCs/>
          <w:i w:val="0"/>
          <w:iCs w:val="0"/>
          <w:color w:val="000000"/>
          <w:kern w:val="0"/>
          <w:sz w:val="36"/>
          <w:szCs w:val="36"/>
          <w:u w:val="none"/>
          <w:lang w:val="en-US" w:eastAsia="zh-CN" w:bidi="ar"/>
        </w:rPr>
        <w:t>度）</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项目名称：</w:t>
      </w:r>
      <w:r>
        <w:rPr>
          <w:rFonts w:ascii="仿宋" w:hAnsi="仿宋" w:cs="仿宋" w:eastAsia="仿宋"/>
          <w:b w:val="true"/>
          <w:sz w:val="32"/>
        </w:rPr>
        <w:t>科普活动及培训费</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主管部门：</w:t>
      </w:r>
      <w:r>
        <w:rPr>
          <w:rFonts w:ascii="仿宋" w:hAnsi="仿宋" w:cs="仿宋" w:eastAsia="仿宋"/>
          <w:b w:val="true"/>
          <w:sz w:val="32"/>
        </w:rPr>
        <w:t>呼和浩特市科学技术协会（部门）</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年   月   日</w:t>
      </w:r>
    </w:p>
    <w:p>
      <w:pPr>
        <w:ind w:firstLine="1606" w:firstLineChars="500"/>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cs="仿宋"/>
          <w:b/>
          <w:bCs/>
          <w:kern w:val="2"/>
          <w:sz w:val="32"/>
          <w:szCs w:val="32"/>
          <w:vertAlign w:val="baseline"/>
          <w:lang w:val="en-US" w:eastAsia="zh-CN" w:bidi="ar-SA"/>
        </w:rPr>
        <w:t>（盖章）</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spacing w:line="620" w:lineRule="exact"/>
        <w:ind w:firstLine="880"/>
        <w:jc w:val="center"/>
        <w:rPr>
          <w:rFonts w:hint="eastAsia" w:ascii="方正小标宋简体" w:eastAsia="方正小标宋简体"/>
          <w:sz w:val="44"/>
          <w:szCs w:val="44"/>
        </w:rPr>
      </w:pPr>
    </w:p>
    <w:p>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2022</w:t>
      </w:r>
      <w:r>
        <w:rPr>
          <w:rFonts w:ascii="方正小标宋简体" w:hAnsi="方正小标宋简体" w:cs="方正小标宋简体" w:eastAsia="方正小标宋简体"/>
          <w:sz w:val="44"/>
        </w:rPr>
        <w:t>年</w:t>
      </w:r>
      <w:r>
        <w:rPr>
          <w:rFonts w:ascii="方正小标宋简体" w:hAnsi="方正小标宋简体" w:cs="方正小标宋简体" w:eastAsia="方正小标宋简体"/>
          <w:sz w:val="44"/>
        </w:rPr>
        <w:t>科普活动及培训费</w:t>
      </w:r>
      <w:r>
        <w:rPr>
          <w:rFonts w:ascii="方正小标宋简体" w:hAnsi="方正小标宋简体" w:cs="方正小标宋简体" w:eastAsia="方正小标宋简体"/>
          <w:sz w:val="44"/>
        </w:rPr>
        <w:t>项目绩效评价自评报告</w:t>
      </w:r>
    </w:p>
    <w:p>
      <w:pPr>
        <w:numPr>
          <w:ilvl w:val="0"/>
          <w:numId w:val="1"/>
        </w:numPr>
        <w:spacing w:line="240" w:lineRule="auto"/>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pPr>
        <w:spacing w:before="188" w:line="204" w:lineRule="auto"/>
        <w:ind w:firstLine="577"/>
        <w:rPr>
          <w:rFonts w:ascii="仿宋" w:hAnsi="仿宋" w:eastAsia="仿宋"/>
          <w:b/>
          <w:sz w:val="32"/>
          <w:szCs w:val="32"/>
        </w:rPr>
      </w:pPr>
      <w:r>
        <w:rPr>
          <w:rFonts w:ascii="仿宋" w:hAnsi="仿宋" w:eastAsia="仿宋" w:cs="仿宋"/>
          <w:spacing w:val="3"/>
          <w:sz w:val="30"/>
          <w:szCs w:val="30"/>
        </w:rPr>
        <w:t>（一）项目基本情况简介。</w:t>
      </w:r>
    </w:p>
    <w:p>
      <w:pPr>
        <w:spacing w:line="620" w:lineRule="exact"/>
        <w:ind w:firstLine="990" w:firstLineChars="330"/>
        <w:rPr>
          <w:rFonts w:hint="eastAsia" w:ascii="仿宋"/>
          <w:sz w:val="32"/>
        </w:rPr>
      </w:pPr>
      <w:r>
        <w:rPr>
          <w:rFonts w:hint="eastAsia" w:ascii="仿宋"/>
          <w:sz w:val="30"/>
          <w:szCs w:val="30"/>
        </w:rPr>
        <w:t>本年计划使用51万元，用于开展全民科学素质行动，深入开展主题科普活动，举办青少年科技竞赛，完善市科协科普业务内部控制制度</w:t>
      </w:r>
    </w:p>
    <w:p>
      <w:pPr>
        <w:numPr>
          <w:ilvl w:val="0"/>
          <w:numId w:val="2"/>
        </w:numPr>
        <w:spacing w:before="188" w:line="204" w:lineRule="auto"/>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pPr>
        <w:numPr>
          <w:ilvl w:val="0"/>
          <w:numId w:val="0"/>
        </w:numPr>
        <w:spacing w:before="188" w:line="204" w:lineRule="auto"/>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cs="仿宋" w:eastAsia="仿宋"/>
          <w:color w:val="auto"/>
          <w:spacing w:val="8"/>
          <w:sz w:val="30"/>
        </w:rPr>
        <w:t>本年计划使用48万元，用于开展全民科学素质行动，深入开展主题科普活动，举办青少年科技竞赛，完善市科协科普业务内部控制制度</w:t>
      </w:r>
    </w:p>
    <w:p>
      <w:pPr>
        <w:numPr>
          <w:ilvl w:val="0"/>
          <w:numId w:val="0"/>
        </w:numPr>
        <w:spacing w:before="188" w:line="204" w:lineRule="auto"/>
        <w:ind w:left="420" w:leftChars="0" w:firstLine="420" w:firstLineChars="0"/>
        <w:rPr>
          <w:rFonts w:hint="default"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绩效目标实际完成情况：</w:t>
      </w:r>
      <w:r>
        <w:rPr>
          <w:rFonts w:ascii="仿宋" w:hAnsi="仿宋" w:cs="仿宋" w:eastAsia="仿宋"/>
          <w:color w:val="auto"/>
          <w:spacing w:val="8"/>
          <w:sz w:val="30"/>
        </w:rPr>
        <w:t>已完成项目指标任务。</w:t>
      </w:r>
    </w:p>
    <w:p>
      <w:pPr>
        <w:spacing w:line="620" w:lineRule="exact"/>
        <w:ind w:firstLine="640"/>
        <w:rPr>
          <w:rFonts w:hint="eastAsia" w:ascii="仿宋"/>
          <w:sz w:val="32"/>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pPr>
        <w:numPr>
          <w:ilvl w:val="0"/>
          <w:numId w:val="3"/>
        </w:numPr>
        <w:spacing w:before="188" w:line="204" w:lineRule="auto"/>
        <w:ind w:firstLine="577"/>
        <w:rPr>
          <w:rFonts w:ascii="仿宋" w:hAnsi="仿宋" w:eastAsia="仿宋" w:cs="仿宋"/>
          <w:spacing w:val="1"/>
          <w:sz w:val="30"/>
          <w:szCs w:val="30"/>
        </w:rPr>
      </w:pPr>
      <w:r>
        <w:rPr>
          <w:rFonts w:ascii="仿宋" w:hAnsi="仿宋" w:eastAsia="仿宋" w:cs="仿宋"/>
          <w:spacing w:val="1"/>
          <w:sz w:val="30"/>
          <w:szCs w:val="30"/>
        </w:rPr>
        <w:t>绩效自评目的。</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通过对我单位预算支出绩效目标的设置情况、资金使用情况、资金实施管理情况、整体支出绩效表现情况进行自我评价，了解资金使用是否达到了预期目标、资金管理是否规范、资金使用是否有效，检验资金支出效率和效果，分析存在的问题和原因，及时总结经验，改进管理措施，不断增强和落实绩效管理责任，完善工作机制，有效提高资金管理水平和使用效益，进一步提升绩效管理水平，强化支出责任，提高财政资金使用效益。</w:t>
      </w:r>
    </w:p>
    <w:p>
      <w:pPr>
        <w:spacing w:before="189" w:line="204" w:lineRule="auto"/>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ascii="仿宋" w:hAnsi="仿宋" w:cs="仿宋" w:eastAsia="仿宋"/>
          <w:color w:val="auto"/>
          <w:spacing w:val="4"/>
          <w:sz w:val="30"/>
        </w:rPr>
        <w:t>48.00</w:t>
      </w:r>
      <w:r>
        <w:rPr>
          <w:rFonts w:ascii="仿宋" w:hAnsi="仿宋" w:cs="仿宋" w:eastAsia="仿宋"/>
          <w:color w:val="auto"/>
          <w:spacing w:val="4"/>
          <w:sz w:val="30"/>
        </w:rPr>
        <w:t>万元，其中：财政拨款</w:t>
      </w:r>
      <w:r>
        <w:rPr>
          <w:rFonts w:ascii="仿宋" w:hAnsi="仿宋" w:cs="仿宋" w:eastAsia="仿宋"/>
          <w:color w:val="auto"/>
          <w:spacing w:val="4"/>
          <w:sz w:val="30"/>
        </w:rPr>
        <w:t>48.00</w:t>
      </w:r>
      <w:r>
        <w:rPr>
          <w:rFonts w:ascii="仿宋" w:hAnsi="仿宋" w:cs="仿宋" w:eastAsia="仿宋"/>
          <w:color w:val="auto"/>
          <w:spacing w:val="4"/>
          <w:sz w:val="30"/>
        </w:rPr>
        <w:t>万元，其他资金</w:t>
      </w:r>
      <w:r>
        <w:rPr>
          <w:rFonts w:ascii="仿宋" w:hAnsi="仿宋" w:cs="仿宋" w:eastAsia="仿宋"/>
          <w:color w:val="auto"/>
          <w:spacing w:val="4"/>
          <w:sz w:val="30"/>
        </w:rPr>
        <w:t>0.00</w:t>
      </w:r>
      <w:r>
        <w:rPr>
          <w:rFonts w:ascii="仿宋" w:hAnsi="仿宋" w:cs="仿宋" w:eastAsia="仿宋"/>
          <w:color w:val="auto"/>
          <w:spacing w:val="4"/>
          <w:sz w:val="30"/>
        </w:rPr>
        <w:t>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cs="仿宋" w:eastAsia="仿宋"/>
          <w:color w:val="auto"/>
          <w:spacing w:val="4"/>
          <w:sz w:val="30"/>
        </w:rPr>
        <w:t>48.00</w:t>
      </w:r>
      <w:r>
        <w:rPr>
          <w:rFonts w:ascii="仿宋" w:hAnsi="仿宋" w:cs="仿宋" w:eastAsia="仿宋"/>
          <w:color w:val="auto"/>
          <w:spacing w:val="4"/>
          <w:sz w:val="30"/>
        </w:rPr>
        <w:t>万元，其中：财政拨款</w:t>
      </w:r>
      <w:r>
        <w:rPr>
          <w:rFonts w:ascii="仿宋" w:hAnsi="仿宋" w:cs="仿宋" w:eastAsia="仿宋"/>
          <w:color w:val="auto"/>
          <w:spacing w:val="4"/>
          <w:sz w:val="30"/>
        </w:rPr>
        <w:t>48.00</w:t>
      </w:r>
      <w:r>
        <w:rPr>
          <w:rFonts w:ascii="仿宋" w:hAnsi="仿宋" w:cs="仿宋" w:eastAsia="仿宋"/>
          <w:color w:val="auto"/>
          <w:spacing w:val="4"/>
          <w:sz w:val="30"/>
        </w:rPr>
        <w:t>万元，其他资金</w:t>
      </w:r>
      <w:r>
        <w:rPr>
          <w:rFonts w:ascii="仿宋" w:hAnsi="仿宋" w:cs="仿宋" w:eastAsia="仿宋"/>
          <w:color w:val="auto"/>
          <w:spacing w:val="4"/>
          <w:sz w:val="30"/>
        </w:rPr>
        <w:t>0.00</w:t>
      </w:r>
      <w:r>
        <w:rPr>
          <w:rFonts w:ascii="仿宋" w:hAnsi="仿宋" w:cs="仿宋" w:eastAsia="仿宋"/>
          <w:color w:val="auto"/>
          <w:spacing w:val="4"/>
          <w:sz w:val="30"/>
        </w:rPr>
        <w:t>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ascii="仿宋" w:hAnsi="仿宋" w:cs="仿宋" w:eastAsia="仿宋"/>
          <w:color w:val="auto"/>
          <w:spacing w:val="4"/>
          <w:sz w:val="30"/>
        </w:rPr>
        <w:t>47.99</w:t>
      </w:r>
      <w:r>
        <w:rPr>
          <w:rFonts w:ascii="仿宋" w:hAnsi="仿宋" w:cs="仿宋" w:eastAsia="仿宋"/>
          <w:color w:val="auto"/>
          <w:spacing w:val="4"/>
          <w:sz w:val="30"/>
        </w:rPr>
        <w:t>万元，其中：财政拨款</w:t>
      </w:r>
      <w:r>
        <w:rPr>
          <w:rFonts w:ascii="仿宋" w:hAnsi="仿宋" w:cs="仿宋" w:eastAsia="仿宋"/>
          <w:color w:val="auto"/>
          <w:spacing w:val="4"/>
          <w:sz w:val="30"/>
        </w:rPr>
        <w:t>47.99</w:t>
      </w:r>
      <w:r>
        <w:rPr>
          <w:rFonts w:ascii="仿宋" w:hAnsi="仿宋" w:cs="仿宋" w:eastAsia="仿宋"/>
          <w:color w:val="auto"/>
          <w:spacing w:val="4"/>
          <w:sz w:val="30"/>
        </w:rPr>
        <w:t>万元，其他资金</w:t>
      </w:r>
      <w:r>
        <w:rPr>
          <w:rFonts w:ascii="仿宋" w:hAnsi="仿宋" w:cs="仿宋" w:eastAsia="仿宋"/>
          <w:color w:val="auto"/>
          <w:spacing w:val="4"/>
          <w:sz w:val="30"/>
        </w:rPr>
        <w:t>0.00</w:t>
      </w:r>
      <w:r>
        <w:rPr>
          <w:rFonts w:ascii="仿宋" w:hAnsi="仿宋" w:cs="仿宋" w:eastAsia="仿宋"/>
          <w:color w:val="auto"/>
          <w:spacing w:val="4"/>
          <w:sz w:val="30"/>
        </w:rPr>
        <w:t>万元。</w:t>
      </w:r>
    </w:p>
    <w:p>
      <w:pPr>
        <w:numPr>
          <w:ilvl w:val="0"/>
          <w:numId w:val="3"/>
        </w:numPr>
        <w:spacing w:before="188" w:line="204" w:lineRule="auto"/>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pPr>
        <w:keepNext w:val="0"/>
        <w:keepLines w:val="0"/>
        <w:widowControl/>
        <w:suppressLineNumbers w:val="0"/>
        <w:jc w:val="left"/>
        <w:rPr>
          <w:rFonts w:ascii="仿宋" w:hAnsi="仿宋" w:eastAsia="仿宋" w:cs="仿宋"/>
          <w:spacing w:val="4"/>
          <w:sz w:val="30"/>
          <w:szCs w:val="30"/>
        </w:rPr>
      </w:pPr>
      <w:r>
        <w:rPr>
          <w:rFonts w:hint="default" w:ascii="仿宋" w:hAnsi="仿宋" w:eastAsia="仿宋" w:cs="仿宋"/>
          <w:spacing w:val="1"/>
          <w:sz w:val="30"/>
          <w:szCs w:val="30"/>
        </w:rPr>
        <w:t>科普活动及培训费项目计划年初预算需要资金48万元，资金全部来源于财政拨款。2022年项目资金实际到位48万元,2022年已按项目计划支付47.99万元，剩余资金0.014次，实际人数3次；科普活动开展次数不低于3次，实际完成4次；培训人次数不低于100人次，实际值为90人次；深入学校社区科普宣传系列活动场数不低于10次，实际完成55次；开展科协节日活动次数不低于3次，实际完成3次；完善宣传材料及展板的科普示范基地数不少于3所，实际完成4所。科普示范基地完善完成率不低于80%，实际完成100%；培训人员出勤率不低于70%，实际完成100%；各类活动举办完成率不低于80%，实际完成100%。科普活动培训开展时间2022年12月31日前，实际完成时间2022年12月31日前；活动举办完成时间2022年12月31日前，实际完成时间2022年12月31日前。本项目社会效益为保障各类科普活动顺利开展，实际为有效提高；提升科技工作者社会形象，实际为有效提高；本项目旨在持续提高重点人群科学素养和科普设施及标准化建设程度，实际效果为长期；科普受众满意度不小于80%，实际满意度80%，培训人员满意度不小于80%，实际满意度80%。</w:t>
      </w:r>
    </w:p>
    <w:p>
      <w:pPr>
        <w:numPr>
          <w:ilvl w:val="0"/>
          <w:numId w:val="3"/>
        </w:numPr>
        <w:spacing w:before="189" w:line="204" w:lineRule="auto"/>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1、在资金预算、资金使用、资金安排、申报和审查、监督与管理等方面进行全面完善，以适应当前形势和实际。2、加强预算管理，在年初做好全年安排并严格执行。3、加强对项目的审查，根据预算安排，严格按照确定的程序进行支出。4、加强监督和绩效评价，及时组织对项目资金到位和使用情况进行跟踪，确保资金专款专用；有效提高资金管理水平和使用效益，进一步提升绩效管理水平，强化支出责任，提高财政资金使用效益。</w:t>
      </w:r>
    </w:p>
    <w:p>
      <w:pPr>
        <w:numPr>
          <w:ilvl w:val="0"/>
          <w:numId w:val="0"/>
        </w:numPr>
        <w:spacing w:before="189" w:line="204" w:lineRule="auto"/>
        <w:ind w:leftChars="200"/>
        <w:rPr>
          <w:rFonts w:ascii="仿宋" w:hAnsi="仿宋" w:eastAsia="仿宋" w:cs="仿宋"/>
          <w:spacing w:val="2"/>
          <w:sz w:val="30"/>
          <w:szCs w:val="30"/>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(一) 产出指标完成情况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1、数量指标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1)青少年赛事组织次数</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4</w:t>
      </w:r>
      <w:r>
        <w:rPr>
          <w:rFonts w:ascii="仿宋" w:hAnsi="仿宋" w:cs="仿宋" w:eastAsia="仿宋"/>
          <w:sz w:val="32"/>
        </w:rPr>
        <w:t>次</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3</w:t>
      </w:r>
      <w:r>
        <w:rPr>
          <w:rFonts w:ascii="仿宋" w:hAnsi="仿宋" w:cs="仿宋" w:eastAsia="仿宋"/>
          <w:sz w:val="32"/>
        </w:rPr>
        <w:t>次</w:t>
      </w:r>
      <w:r>
        <w:rPr>
          <w:rFonts w:ascii="仿宋" w:hAnsi="仿宋" w:cs="仿宋" w:eastAsia="仿宋"/>
          <w:sz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2.25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2)科普活动培训开展次数</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3</w:t>
      </w:r>
      <w:r>
        <w:rPr>
          <w:rFonts w:ascii="仿宋" w:hAnsi="仿宋" w:cs="仿宋" w:eastAsia="仿宋"/>
          <w:sz w:val="32"/>
        </w:rPr>
        <w:t>次</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4</w:t>
      </w:r>
      <w:r>
        <w:rPr>
          <w:rFonts w:ascii="仿宋" w:hAnsi="仿宋" w:cs="仿宋" w:eastAsia="仿宋"/>
          <w:sz w:val="32"/>
        </w:rPr>
        <w:t>次</w:t>
      </w:r>
      <w:r>
        <w:rPr>
          <w:rFonts w:ascii="仿宋" w:hAnsi="仿宋" w:cs="仿宋" w:eastAsia="仿宋"/>
          <w:sz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3</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3)培训人次数</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100</w:t>
      </w:r>
      <w:r>
        <w:rPr>
          <w:rFonts w:ascii="仿宋" w:hAnsi="仿宋" w:cs="仿宋" w:eastAsia="仿宋"/>
          <w:sz w:val="32"/>
        </w:rPr>
        <w:t>人次</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90</w:t>
      </w:r>
      <w:r>
        <w:rPr>
          <w:rFonts w:ascii="仿宋" w:hAnsi="仿宋" w:cs="仿宋" w:eastAsia="仿宋"/>
          <w:sz w:val="32"/>
        </w:rPr>
        <w:t>人次</w:t>
      </w:r>
      <w:r>
        <w:rPr>
          <w:rFonts w:ascii="仿宋" w:hAnsi="仿宋" w:cs="仿宋" w:eastAsia="仿宋"/>
          <w:sz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2.7</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4)深入学校社区科普宣传系列活动场数</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10</w:t>
      </w:r>
      <w:r>
        <w:rPr>
          <w:rFonts w:ascii="仿宋" w:hAnsi="仿宋" w:cs="仿宋" w:eastAsia="仿宋"/>
          <w:sz w:val="32"/>
        </w:rPr>
        <w:t>场</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55</w:t>
      </w:r>
      <w:r>
        <w:rPr>
          <w:rFonts w:ascii="仿宋" w:hAnsi="仿宋" w:cs="仿宋" w:eastAsia="仿宋"/>
          <w:sz w:val="32"/>
        </w:rPr>
        <w:t>场</w:t>
      </w:r>
      <w:r>
        <w:rPr>
          <w:rFonts w:ascii="仿宋" w:hAnsi="仿宋" w:cs="仿宋" w:eastAsia="仿宋"/>
          <w:sz w:val="32"/>
        </w:rPr>
        <w:t>，分值</w:t>
      </w:r>
      <w:r>
        <w:rPr>
          <w:rFonts w:ascii="仿宋" w:hAnsi="仿宋" w:cs="仿宋" w:eastAsia="仿宋"/>
          <w:sz w:val="32"/>
        </w:rPr>
        <w:t>4</w:t>
      </w:r>
      <w:r>
        <w:rPr>
          <w:rFonts w:ascii="仿宋" w:hAnsi="仿宋" w:cs="仿宋" w:eastAsia="仿宋"/>
          <w:sz w:val="32"/>
        </w:rPr>
        <w:t>，得分</w:t>
      </w:r>
      <w:r>
        <w:rPr>
          <w:rFonts w:ascii="仿宋" w:hAnsi="仿宋" w:cs="仿宋" w:eastAsia="仿宋"/>
          <w:sz w:val="32"/>
        </w:rPr>
        <w:t>4</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5)开展科协节日活动次数</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3</w:t>
      </w:r>
      <w:r>
        <w:rPr>
          <w:rFonts w:ascii="仿宋" w:hAnsi="仿宋" w:cs="仿宋" w:eastAsia="仿宋"/>
          <w:sz w:val="32"/>
        </w:rPr>
        <w:t>次</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3</w:t>
      </w:r>
      <w:r>
        <w:rPr>
          <w:rFonts w:ascii="仿宋" w:hAnsi="仿宋" w:cs="仿宋" w:eastAsia="仿宋"/>
          <w:sz w:val="32"/>
        </w:rPr>
        <w:t>次</w:t>
      </w:r>
      <w:r>
        <w:rPr>
          <w:rFonts w:ascii="仿宋" w:hAnsi="仿宋" w:cs="仿宋" w:eastAsia="仿宋"/>
          <w:sz w:val="32"/>
        </w:rPr>
        <w:t>，分值</w:t>
      </w:r>
      <w:r>
        <w:rPr>
          <w:rFonts w:ascii="仿宋" w:hAnsi="仿宋" w:cs="仿宋" w:eastAsia="仿宋"/>
          <w:sz w:val="32"/>
        </w:rPr>
        <w:t>5.5</w:t>
      </w:r>
      <w:r>
        <w:rPr>
          <w:rFonts w:ascii="仿宋" w:hAnsi="仿宋" w:cs="仿宋" w:eastAsia="仿宋"/>
          <w:sz w:val="32"/>
        </w:rPr>
        <w:t>，得分</w:t>
      </w:r>
      <w:r>
        <w:rPr>
          <w:rFonts w:ascii="仿宋" w:hAnsi="仿宋" w:cs="仿宋" w:eastAsia="仿宋"/>
          <w:sz w:val="32"/>
        </w:rPr>
        <w:t>5.5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6)完善宣传材料及展板的科普示范基地数</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3</w:t>
      </w:r>
      <w:r>
        <w:rPr>
          <w:rFonts w:ascii="仿宋" w:hAnsi="仿宋" w:cs="仿宋" w:eastAsia="仿宋"/>
          <w:sz w:val="32"/>
        </w:rPr>
        <w:t>所</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4</w:t>
      </w:r>
      <w:r>
        <w:rPr>
          <w:rFonts w:ascii="仿宋" w:hAnsi="仿宋" w:cs="仿宋" w:eastAsia="仿宋"/>
          <w:sz w:val="32"/>
        </w:rPr>
        <w:t>所</w:t>
      </w:r>
      <w:r>
        <w:rPr>
          <w:rFonts w:ascii="仿宋" w:hAnsi="仿宋" w:cs="仿宋" w:eastAsia="仿宋"/>
          <w:sz w:val="32"/>
        </w:rPr>
        <w:t>，分值</w:t>
      </w:r>
      <w:r>
        <w:rPr>
          <w:rFonts w:ascii="仿宋" w:hAnsi="仿宋" w:cs="仿宋" w:eastAsia="仿宋"/>
          <w:sz w:val="32"/>
        </w:rPr>
        <w:t>4</w:t>
      </w:r>
      <w:r>
        <w:rPr>
          <w:rFonts w:ascii="仿宋" w:hAnsi="仿宋" w:cs="仿宋" w:eastAsia="仿宋"/>
          <w:sz w:val="32"/>
        </w:rPr>
        <w:t>，得分</w:t>
      </w:r>
      <w:r>
        <w:rPr>
          <w:rFonts w:ascii="仿宋" w:hAnsi="仿宋" w:cs="仿宋" w:eastAsia="仿宋"/>
          <w:sz w:val="32"/>
        </w:rPr>
        <w:t>4</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2、质量指标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7)科普示范基地完善完成率</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80</w:t>
      </w:r>
      <w:r>
        <w:rPr>
          <w:rFonts w:ascii="仿宋" w:hAnsi="仿宋" w:cs="仿宋" w:eastAsia="仿宋"/>
          <w:sz w:val="32"/>
        </w:rPr>
        <w:t>%</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w:t>
      </w:r>
      <w:r>
        <w:rPr>
          <w:rFonts w:ascii="仿宋" w:hAnsi="仿宋" w:cs="仿宋" w:eastAsia="仿宋"/>
          <w:sz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3</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8)培训人员出勤率</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70</w:t>
      </w:r>
      <w:r>
        <w:rPr>
          <w:rFonts w:ascii="仿宋" w:hAnsi="仿宋" w:cs="仿宋" w:eastAsia="仿宋"/>
          <w:sz w:val="32"/>
        </w:rPr>
        <w:t>%</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w:t>
      </w:r>
      <w:r>
        <w:rPr>
          <w:rFonts w:ascii="仿宋" w:hAnsi="仿宋" w:cs="仿宋" w:eastAsia="仿宋"/>
          <w:sz w:val="32"/>
        </w:rPr>
        <w:t>，分值</w:t>
      </w:r>
      <w:r>
        <w:rPr>
          <w:rFonts w:ascii="仿宋" w:hAnsi="仿宋" w:cs="仿宋" w:eastAsia="仿宋"/>
          <w:sz w:val="32"/>
        </w:rPr>
        <w:t>4.5</w:t>
      </w:r>
      <w:r>
        <w:rPr>
          <w:rFonts w:ascii="仿宋" w:hAnsi="仿宋" w:cs="仿宋" w:eastAsia="仿宋"/>
          <w:sz w:val="32"/>
        </w:rPr>
        <w:t>，得分</w:t>
      </w:r>
      <w:r>
        <w:rPr>
          <w:rFonts w:ascii="仿宋" w:hAnsi="仿宋" w:cs="仿宋" w:eastAsia="仿宋"/>
          <w:sz w:val="32"/>
        </w:rPr>
        <w:t>4.5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9)各类活动举办完成率</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80</w:t>
      </w:r>
      <w:r>
        <w:rPr>
          <w:rFonts w:ascii="仿宋" w:hAnsi="仿宋" w:cs="仿宋" w:eastAsia="仿宋"/>
          <w:sz w:val="32"/>
        </w:rPr>
        <w:t>%</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w:t>
      </w:r>
      <w:r>
        <w:rPr>
          <w:rFonts w:ascii="仿宋" w:hAnsi="仿宋" w:cs="仿宋" w:eastAsia="仿宋"/>
          <w:sz w:val="32"/>
        </w:rPr>
        <w:t>，分值</w:t>
      </w:r>
      <w:r>
        <w:rPr>
          <w:rFonts w:ascii="仿宋" w:hAnsi="仿宋" w:cs="仿宋" w:eastAsia="仿宋"/>
          <w:sz w:val="32"/>
        </w:rPr>
        <w:t>4</w:t>
      </w:r>
      <w:r>
        <w:rPr>
          <w:rFonts w:ascii="仿宋" w:hAnsi="仿宋" w:cs="仿宋" w:eastAsia="仿宋"/>
          <w:sz w:val="32"/>
        </w:rPr>
        <w:t>，得分</w:t>
      </w:r>
      <w:r>
        <w:rPr>
          <w:rFonts w:ascii="仿宋" w:hAnsi="仿宋" w:cs="仿宋" w:eastAsia="仿宋"/>
          <w:sz w:val="32"/>
        </w:rPr>
        <w:t>4</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3、时效指标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10)科普活动培训开展时间</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2022年12月31日前</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2022年12月31日前</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11)活动举办完成时间</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2022年12月31日前</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2022年12月31日前</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4、成本指标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12)宣传费</w:t>
      </w:r>
      <w:r>
        <w:rPr>
          <w:rFonts w:ascii="仿宋" w:hAnsi="仿宋" w:cs="仿宋" w:eastAsia="仿宋"/>
          <w:sz w:val="32"/>
        </w:rPr>
        <w:t>，目标值</w:t>
      </w:r>
      <w:r>
        <w:rPr>
          <w:rFonts w:hint="eastAsia" w:ascii="仿宋" w:hAnsi="仿宋" w:eastAsia="仿宋"/>
          <w:sz w:val="32"/>
          <w:szCs w:val="32"/>
          <w:lang w:val="en-US" w:eastAsia="zh-CN"/>
        </w:rPr>
        <w:t>小于等于</w:t>
      </w:r>
      <w:r>
        <w:rPr>
          <w:rFonts w:hint="eastAsia" w:ascii="仿宋" w:hAnsi="仿宋" w:eastAsia="仿宋"/>
          <w:sz w:val="32"/>
          <w:szCs w:val="32"/>
        </w:rPr>
        <w:t>43</w:t>
      </w:r>
      <w:r>
        <w:rPr>
          <w:rFonts w:ascii="仿宋" w:hAnsi="仿宋" w:cs="仿宋" w:eastAsia="仿宋"/>
          <w:sz w:val="32"/>
        </w:rPr>
        <w:t>万元</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42.99</w:t>
      </w:r>
      <w:r>
        <w:rPr>
          <w:rFonts w:ascii="仿宋" w:hAnsi="仿宋" w:cs="仿宋" w:eastAsia="仿宋"/>
          <w:sz w:val="32"/>
        </w:rPr>
        <w:t>万元</w:t>
      </w:r>
      <w:r>
        <w:rPr>
          <w:rFonts w:ascii="仿宋" w:hAnsi="仿宋" w:cs="仿宋" w:eastAsia="仿宋"/>
          <w:sz w:val="32"/>
        </w:rPr>
        <w:t>，分值</w:t>
      </w:r>
      <w:r>
        <w:rPr>
          <w:rFonts w:ascii="仿宋" w:hAnsi="仿宋" w:cs="仿宋" w:eastAsia="仿宋"/>
          <w:sz w:val="32"/>
        </w:rPr>
        <w:t>2</w:t>
      </w:r>
      <w:r>
        <w:rPr>
          <w:rFonts w:ascii="仿宋" w:hAnsi="仿宋" w:cs="仿宋" w:eastAsia="仿宋"/>
          <w:sz w:val="32"/>
        </w:rPr>
        <w:t>，得分</w:t>
      </w:r>
      <w:r>
        <w:rPr>
          <w:rFonts w:ascii="仿宋" w:hAnsi="仿宋" w:cs="仿宋" w:eastAsia="仿宋"/>
          <w:sz w:val="32"/>
        </w:rPr>
        <w:t>2</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13)科普网站维护及其他费用</w:t>
      </w:r>
      <w:r>
        <w:rPr>
          <w:rFonts w:ascii="仿宋" w:hAnsi="仿宋" w:cs="仿宋" w:eastAsia="仿宋"/>
          <w:sz w:val="32"/>
        </w:rPr>
        <w:t>，目标值</w:t>
      </w:r>
      <w:r>
        <w:rPr>
          <w:rFonts w:hint="eastAsia" w:ascii="仿宋" w:hAnsi="仿宋" w:eastAsia="仿宋"/>
          <w:sz w:val="32"/>
          <w:szCs w:val="32"/>
          <w:lang w:val="en-US" w:eastAsia="zh-CN"/>
        </w:rPr>
        <w:t>小于等于</w:t>
      </w:r>
      <w:r>
        <w:rPr>
          <w:rFonts w:hint="eastAsia" w:ascii="仿宋" w:hAnsi="仿宋" w:eastAsia="仿宋"/>
          <w:sz w:val="32"/>
          <w:szCs w:val="32"/>
        </w:rPr>
        <w:t>3.9</w:t>
      </w:r>
      <w:r>
        <w:rPr>
          <w:rFonts w:ascii="仿宋" w:hAnsi="仿宋" w:cs="仿宋" w:eastAsia="仿宋"/>
          <w:sz w:val="32"/>
        </w:rPr>
        <w:t>万元</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3.9</w:t>
      </w:r>
      <w:r>
        <w:rPr>
          <w:rFonts w:ascii="仿宋" w:hAnsi="仿宋" w:cs="仿宋" w:eastAsia="仿宋"/>
          <w:sz w:val="32"/>
        </w:rPr>
        <w:t>万元</w:t>
      </w:r>
      <w:r>
        <w:rPr>
          <w:rFonts w:ascii="仿宋" w:hAnsi="仿宋" w:cs="仿宋" w:eastAsia="仿宋"/>
          <w:sz w:val="32"/>
        </w:rPr>
        <w:t>，分值</w:t>
      </w:r>
      <w:r>
        <w:rPr>
          <w:rFonts w:ascii="仿宋" w:hAnsi="仿宋" w:cs="仿宋" w:eastAsia="仿宋"/>
          <w:sz w:val="32"/>
        </w:rPr>
        <w:t>1</w:t>
      </w:r>
      <w:r>
        <w:rPr>
          <w:rFonts w:ascii="仿宋" w:hAnsi="仿宋" w:cs="仿宋" w:eastAsia="仿宋"/>
          <w:sz w:val="32"/>
        </w:rPr>
        <w:t>，得分</w:t>
      </w:r>
      <w:r>
        <w:rPr>
          <w:rFonts w:ascii="仿宋" w:hAnsi="仿宋" w:cs="仿宋" w:eastAsia="仿宋"/>
          <w:sz w:val="32"/>
        </w:rPr>
        <w:t>1</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14)邮电</w:t>
      </w:r>
      <w:r>
        <w:rPr>
          <w:rFonts w:ascii="仿宋" w:hAnsi="仿宋" w:cs="仿宋" w:eastAsia="仿宋"/>
          <w:sz w:val="32"/>
        </w:rPr>
        <w:t>，目标值</w:t>
      </w:r>
      <w:r>
        <w:rPr>
          <w:rFonts w:hint="eastAsia" w:ascii="仿宋" w:hAnsi="仿宋" w:eastAsia="仿宋"/>
          <w:sz w:val="32"/>
          <w:szCs w:val="32"/>
          <w:lang w:val="en-US" w:eastAsia="zh-CN"/>
        </w:rPr>
        <w:t>小于等于</w:t>
      </w:r>
      <w:r>
        <w:rPr>
          <w:rFonts w:hint="eastAsia" w:ascii="仿宋" w:hAnsi="仿宋" w:eastAsia="仿宋"/>
          <w:sz w:val="32"/>
          <w:szCs w:val="32"/>
        </w:rPr>
        <w:t>1.1</w:t>
      </w:r>
      <w:r>
        <w:rPr>
          <w:rFonts w:ascii="仿宋" w:hAnsi="仿宋" w:cs="仿宋" w:eastAsia="仿宋"/>
          <w:sz w:val="32"/>
        </w:rPr>
        <w:t>万元</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1.1</w:t>
      </w:r>
      <w:r>
        <w:rPr>
          <w:rFonts w:ascii="仿宋" w:hAnsi="仿宋" w:cs="仿宋" w:eastAsia="仿宋"/>
          <w:sz w:val="32"/>
        </w:rPr>
        <w:t>万元</w:t>
      </w:r>
      <w:r>
        <w:rPr>
          <w:rFonts w:ascii="仿宋" w:hAnsi="仿宋" w:cs="仿宋" w:eastAsia="仿宋"/>
          <w:sz w:val="32"/>
        </w:rPr>
        <w:t>，分值</w:t>
      </w:r>
      <w:r>
        <w:rPr>
          <w:rFonts w:ascii="仿宋" w:hAnsi="仿宋" w:cs="仿宋" w:eastAsia="仿宋"/>
          <w:sz w:val="32"/>
        </w:rPr>
        <w:t>3</w:t>
      </w:r>
      <w:r>
        <w:rPr>
          <w:rFonts w:ascii="仿宋" w:hAnsi="仿宋" w:cs="仿宋" w:eastAsia="仿宋"/>
          <w:sz w:val="32"/>
        </w:rPr>
        <w:t>，得分</w:t>
      </w:r>
      <w:r>
        <w:rPr>
          <w:rFonts w:ascii="仿宋" w:hAnsi="仿宋" w:cs="仿宋" w:eastAsia="仿宋"/>
          <w:sz w:val="32"/>
        </w:rPr>
        <w:t>3</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(二) 效益指标完成情况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5、经济效益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6、社会效益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15)保障各类科普活动顺利开展</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有效提高</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有效提高</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7</w:t>
      </w:r>
      <w:r>
        <w:rPr>
          <w:rFonts w:ascii="仿宋" w:hAnsi="仿宋" w:cs="仿宋" w:eastAsia="仿宋"/>
          <w:sz w:val="32"/>
        </w:rPr>
        <w:t>，得分</w:t>
      </w:r>
      <w:r>
        <w:rPr>
          <w:rFonts w:ascii="仿宋" w:hAnsi="仿宋" w:cs="仿宋" w:eastAsia="仿宋"/>
          <w:sz w:val="32"/>
        </w:rPr>
        <w:t>7</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16)提升科技工作者社会形象</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有效提高</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有效提高</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8</w:t>
      </w:r>
      <w:r>
        <w:rPr>
          <w:rFonts w:ascii="仿宋" w:hAnsi="仿宋" w:cs="仿宋" w:eastAsia="仿宋"/>
          <w:sz w:val="32"/>
        </w:rPr>
        <w:t>，得分</w:t>
      </w:r>
      <w:r>
        <w:rPr>
          <w:rFonts w:ascii="仿宋" w:hAnsi="仿宋" w:cs="仿宋" w:eastAsia="仿宋"/>
          <w:sz w:val="32"/>
        </w:rPr>
        <w:t>8</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7、生态效益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8、可持续影响</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17)持续提高重点人群科学素养</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长期</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长期</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8</w:t>
      </w:r>
      <w:r>
        <w:rPr>
          <w:rFonts w:ascii="仿宋" w:hAnsi="仿宋" w:cs="仿宋" w:eastAsia="仿宋"/>
          <w:sz w:val="32"/>
        </w:rPr>
        <w:t>，得分</w:t>
      </w:r>
      <w:r>
        <w:rPr>
          <w:rFonts w:ascii="仿宋" w:hAnsi="仿宋" w:cs="仿宋" w:eastAsia="仿宋"/>
          <w:sz w:val="32"/>
        </w:rPr>
        <w:t>8</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18)科普设施及标准化建设的可持续性</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长期</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长期</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7</w:t>
      </w:r>
      <w:r>
        <w:rPr>
          <w:rFonts w:ascii="仿宋" w:hAnsi="仿宋" w:cs="仿宋" w:eastAsia="仿宋"/>
          <w:sz w:val="32"/>
        </w:rPr>
        <w:t>，得分</w:t>
      </w:r>
      <w:r>
        <w:rPr>
          <w:rFonts w:ascii="仿宋" w:hAnsi="仿宋" w:cs="仿宋" w:eastAsia="仿宋"/>
          <w:sz w:val="32"/>
        </w:rPr>
        <w:t>7</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(三) 满意度指标完成情况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9、服务对象满意度</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19)科普受众满意度</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80</w:t>
      </w:r>
      <w:r>
        <w:rPr>
          <w:rFonts w:ascii="仿宋" w:hAnsi="仿宋" w:cs="仿宋" w:eastAsia="仿宋"/>
          <w:sz w:val="32"/>
        </w:rPr>
        <w:t>%</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80</w:t>
      </w:r>
      <w:r>
        <w:rPr>
          <w:rFonts w:ascii="仿宋" w:hAnsi="仿宋" w:cs="仿宋" w:eastAsia="仿宋"/>
          <w:sz w:val="32"/>
        </w:rPr>
        <w:t>%</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20)培训人员满意度</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80</w:t>
      </w:r>
      <w:r>
        <w:rPr>
          <w:rFonts w:ascii="仿宋" w:hAnsi="仿宋" w:cs="仿宋" w:eastAsia="仿宋"/>
          <w:sz w:val="32"/>
        </w:rPr>
        <w:t>%</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80</w:t>
      </w:r>
      <w:r>
        <w:rPr>
          <w:rFonts w:ascii="仿宋" w:hAnsi="仿宋" w:cs="仿宋" w:eastAsia="仿宋"/>
          <w:sz w:val="32"/>
        </w:rPr>
        <w:t>%</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pPr>
        <w:spacing w:line="62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cs="仿宋_GB2312" w:eastAsia="仿宋_GB2312"/>
          <w:sz w:val="32"/>
        </w:rPr>
        <w:t>98.95</w:t>
      </w:r>
      <w:r>
        <w:rPr>
          <w:rFonts w:ascii="仿宋_GB2312" w:hAnsi="仿宋_GB2312" w:cs="仿宋_GB2312" w:eastAsia="仿宋_GB2312"/>
          <w:sz w:val="32"/>
        </w:rPr>
        <w:t>分，等级为</w:t>
      </w:r>
      <w:r>
        <w:rPr>
          <w:rFonts w:ascii="仿宋_GB2312" w:hAnsi="仿宋_GB2312" w:cs="仿宋_GB2312" w:eastAsia="仿宋_GB2312"/>
          <w:sz w:val="32"/>
        </w:rPr>
        <w:t>A</w:t>
      </w:r>
      <w:r>
        <w:rPr>
          <w:rFonts w:hint="eastAsia" w:ascii="仿宋_GB2312" w:hAnsi="仿宋_GB2312" w:eastAsia="仿宋_GB2312"/>
          <w:sz w:val="32"/>
          <w:szCs w:val="32"/>
          <w:lang w:eastAsia="zh-CN"/>
        </w:rPr>
        <w:t>。</w:t>
      </w: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资金管理使用存在问题</w:t>
      </w:r>
    </w:p>
    <w:p>
      <w:pPr>
        <w:spacing w:line="240" w:lineRule="auto"/>
        <w:ind w:left="420" w:firstLine="420" w:firstLineChars="0"/>
        <w:rPr>
          <w:rFonts w:ascii="仿宋" w:hAnsi="仿宋" w:eastAsia="仿宋"/>
          <w:b/>
          <w:sz w:val="32"/>
          <w:szCs w:val="32"/>
        </w:rPr>
      </w:pPr>
    </w:p>
    <w:p>
      <w:pPr>
        <w:spacing w:line="240" w:lineRule="auto"/>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pPr>
        <w:spacing w:before="188" w:line="204" w:lineRule="auto"/>
        <w:ind w:firstLine="577"/>
        <w:rPr>
          <w:rFonts w:ascii="仿宋" w:hAnsi="仿宋" w:eastAsia="仿宋" w:cs="仿宋"/>
          <w:sz w:val="30"/>
          <w:szCs w:val="30"/>
        </w:rPr>
      </w:pPr>
      <w:r>
        <w:rPr>
          <w:rFonts w:ascii="仿宋" w:hAnsi="仿宋" w:eastAsia="仿宋" w:cs="仿宋"/>
          <w:sz w:val="30"/>
          <w:szCs w:val="30"/>
        </w:rPr>
        <w:t>（一）后续工作计划。</w:t>
      </w:r>
    </w:p>
    <w:p>
      <w:pPr>
        <w:keepNext w:val="0"/>
        <w:keepLines w:val="0"/>
        <w:widowControl/>
        <w:suppressLineNumbers w:val="0"/>
        <w:jc w:val="left"/>
        <w:rPr>
          <w:rFonts w:ascii="仿宋" w:hAnsi="仿宋" w:eastAsia="仿宋" w:cs="仿宋"/>
          <w:sz w:val="30"/>
          <w:szCs w:val="30"/>
        </w:rPr>
      </w:pPr>
      <w:r>
        <w:rPr>
          <w:rFonts w:hint="default" w:ascii="仿宋" w:hAnsi="仿宋" w:eastAsia="仿宋" w:cs="仿宋"/>
          <w:spacing w:val="1"/>
          <w:sz w:val="30"/>
          <w:szCs w:val="30"/>
        </w:rPr>
        <w:t>1、本项目为延续性项目，后续会继续做好2023年度项目资金预算、绩效目标申报、监控及评价工作。进一步优化绩效目标任务指标设置，使绩效目标更加合理，发挥指标对业务工作的正向激励作用。2、2021年度因财政国库指标紧张，本项目经费部分未予下达，形成欠款，2022年该部分资金未能结转。我单位将向财政争取结转未下达经费，保障项目资金落实。</w:t>
      </w:r>
    </w:p>
    <w:p>
      <w:pPr>
        <w:spacing w:before="189" w:line="204" w:lineRule="auto"/>
        <w:ind w:firstLine="577"/>
        <w:rPr>
          <w:rFonts w:ascii="仿宋" w:hAnsi="仿宋" w:eastAsia="仿宋" w:cs="仿宋"/>
          <w:spacing w:val="-1"/>
          <w:sz w:val="30"/>
          <w:szCs w:val="30"/>
        </w:rPr>
      </w:pPr>
      <w:r>
        <w:rPr>
          <w:rFonts w:ascii="仿宋" w:hAnsi="仿宋" w:eastAsia="仿宋" w:cs="仿宋"/>
          <w:spacing w:val="-1"/>
          <w:sz w:val="30"/>
          <w:szCs w:val="30"/>
        </w:rPr>
        <w:t>（二）措施及办法。</w:t>
      </w:r>
    </w:p>
    <w:p>
      <w:pPr>
        <w:spacing w:line="620" w:lineRule="exact"/>
        <w:ind w:firstLine="880"/>
        <w:jc w:val="center"/>
        <w:rPr>
          <w:rFonts w:ascii="方正小标宋简体" w:eastAsia="方正小标宋简体"/>
          <w:sz w:val="44"/>
          <w:szCs w:val="44"/>
        </w:rPr>
      </w:pPr>
    </w:p>
    <w:p>
      <w:pPr>
        <w:spacing w:line="620" w:lineRule="exact"/>
        <w:ind w:left="590" w:firstLine="643"/>
        <w:rPr>
          <w:rFonts w:ascii="仿宋" w:hAnsi="仿宋" w:eastAsia="仿宋"/>
          <w:b/>
          <w:sz w:val="32"/>
          <w:szCs w:val="32"/>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roma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p>
  </w:footnote>
  <w:footnote w:type="continuationSeparator" w:id="1">
    <w:p>
      <w:pPr>
        <w:spacing w:line="36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FBB8592C"/>
    <w:multiLevelType w:val="singleLevel"/>
    <w:tmpl w:val="FBB8592C"/>
    <w:lvl w:ilvl="0" w:tentative="0">
      <w:start w:val="1"/>
      <w:numFmt w:val="chineseCounting"/>
      <w:suff w:val="nothing"/>
      <w:lvlText w:val="（%1）"/>
      <w:lvlJc w:val="left"/>
      <w:rPr>
        <w:rFonts w:hint="eastAsia"/>
      </w:rPr>
    </w:lvl>
  </w:abstractNum>
  <w:abstractNum w:abstractNumId="3">
    <w:nsid w:val="0CF258D6"/>
    <w:multiLevelType w:val="singleLevel"/>
    <w:tmpl w:val="0CF258D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MzIzZTYxNzYyMTBiMzNiMDUxODg5NTdjYzRiNTU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26752A9"/>
    <w:rsid w:val="03C2244D"/>
    <w:rsid w:val="049C7DEF"/>
    <w:rsid w:val="04A96372"/>
    <w:rsid w:val="04C2697B"/>
    <w:rsid w:val="05156224"/>
    <w:rsid w:val="069550DB"/>
    <w:rsid w:val="06AB7BA4"/>
    <w:rsid w:val="07CB6A82"/>
    <w:rsid w:val="084D2748"/>
    <w:rsid w:val="0C062F64"/>
    <w:rsid w:val="0F0A7121"/>
    <w:rsid w:val="0F18115A"/>
    <w:rsid w:val="0F4B3357"/>
    <w:rsid w:val="0F6F185A"/>
    <w:rsid w:val="0FDC5FFD"/>
    <w:rsid w:val="136923D4"/>
    <w:rsid w:val="15BB6F18"/>
    <w:rsid w:val="1891657A"/>
    <w:rsid w:val="18ED55F2"/>
    <w:rsid w:val="197864DF"/>
    <w:rsid w:val="19A02C16"/>
    <w:rsid w:val="1A674D68"/>
    <w:rsid w:val="1A821FE7"/>
    <w:rsid w:val="1AC32CC4"/>
    <w:rsid w:val="1B9331E7"/>
    <w:rsid w:val="1E674D08"/>
    <w:rsid w:val="1EAB64DA"/>
    <w:rsid w:val="20347893"/>
    <w:rsid w:val="20752E9C"/>
    <w:rsid w:val="20ED716B"/>
    <w:rsid w:val="21420662"/>
    <w:rsid w:val="2190427C"/>
    <w:rsid w:val="23EF6F51"/>
    <w:rsid w:val="258855E3"/>
    <w:rsid w:val="25EE7947"/>
    <w:rsid w:val="263403FC"/>
    <w:rsid w:val="273E5672"/>
    <w:rsid w:val="288E0795"/>
    <w:rsid w:val="291D29FD"/>
    <w:rsid w:val="2B223F6D"/>
    <w:rsid w:val="2B6F4C9D"/>
    <w:rsid w:val="2C5E2E59"/>
    <w:rsid w:val="2DE23A3A"/>
    <w:rsid w:val="2E8E1287"/>
    <w:rsid w:val="300E3D77"/>
    <w:rsid w:val="30533016"/>
    <w:rsid w:val="30B80E03"/>
    <w:rsid w:val="33255290"/>
    <w:rsid w:val="33D877D8"/>
    <w:rsid w:val="35AE68A5"/>
    <w:rsid w:val="36CD16A7"/>
    <w:rsid w:val="38E64707"/>
    <w:rsid w:val="3A8859B9"/>
    <w:rsid w:val="3DE61665"/>
    <w:rsid w:val="3E1153AE"/>
    <w:rsid w:val="3E516972"/>
    <w:rsid w:val="3EE47779"/>
    <w:rsid w:val="404969DC"/>
    <w:rsid w:val="40B53B29"/>
    <w:rsid w:val="41A437D2"/>
    <w:rsid w:val="43CB6518"/>
    <w:rsid w:val="43D60DED"/>
    <w:rsid w:val="44FE14DD"/>
    <w:rsid w:val="49E56F9C"/>
    <w:rsid w:val="4A926FD7"/>
    <w:rsid w:val="4DD15688"/>
    <w:rsid w:val="4F070E89"/>
    <w:rsid w:val="4F374648"/>
    <w:rsid w:val="4F4451D2"/>
    <w:rsid w:val="51237888"/>
    <w:rsid w:val="51BA42A7"/>
    <w:rsid w:val="520F6E89"/>
    <w:rsid w:val="53203621"/>
    <w:rsid w:val="54DA00D3"/>
    <w:rsid w:val="554E0C20"/>
    <w:rsid w:val="568F07C7"/>
    <w:rsid w:val="57252998"/>
    <w:rsid w:val="59B56326"/>
    <w:rsid w:val="5A0C4685"/>
    <w:rsid w:val="5A553285"/>
    <w:rsid w:val="5AB43B01"/>
    <w:rsid w:val="5D55237F"/>
    <w:rsid w:val="5F12091C"/>
    <w:rsid w:val="5FB20796"/>
    <w:rsid w:val="5FC44E2D"/>
    <w:rsid w:val="5FD626AD"/>
    <w:rsid w:val="604010EC"/>
    <w:rsid w:val="610E05D3"/>
    <w:rsid w:val="62215294"/>
    <w:rsid w:val="65FC618C"/>
    <w:rsid w:val="660310CC"/>
    <w:rsid w:val="66161B6A"/>
    <w:rsid w:val="66984919"/>
    <w:rsid w:val="66F07E69"/>
    <w:rsid w:val="671B478E"/>
    <w:rsid w:val="676F702D"/>
    <w:rsid w:val="6A582252"/>
    <w:rsid w:val="6AD82D16"/>
    <w:rsid w:val="6B464D38"/>
    <w:rsid w:val="6BDF3DCF"/>
    <w:rsid w:val="6C5075F1"/>
    <w:rsid w:val="6C670BB6"/>
    <w:rsid w:val="6DD40FF8"/>
    <w:rsid w:val="71565F3F"/>
    <w:rsid w:val="72502DE7"/>
    <w:rsid w:val="74114A65"/>
    <w:rsid w:val="74DC7A51"/>
    <w:rsid w:val="753554DD"/>
    <w:rsid w:val="75A24B0F"/>
    <w:rsid w:val="76AB03E2"/>
    <w:rsid w:val="76D1210E"/>
    <w:rsid w:val="77AC22DD"/>
    <w:rsid w:val="77B83789"/>
    <w:rsid w:val="78691D8F"/>
    <w:rsid w:val="78F52A46"/>
    <w:rsid w:val="793C6850"/>
    <w:rsid w:val="7ABC43C8"/>
    <w:rsid w:val="7CA67A3C"/>
    <w:rsid w:val="7DAE3E8B"/>
    <w:rsid w:val="7FB6D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字符"/>
    <w:basedOn w:val="6"/>
    <w:link w:val="3"/>
    <w:qFormat/>
    <w:uiPriority w:val="0"/>
    <w:rPr>
      <w:rFonts w:ascii="宋体" w:hAnsi="宋体"/>
      <w:kern w:val="2"/>
      <w:sz w:val="18"/>
      <w:szCs w:val="18"/>
    </w:rPr>
  </w:style>
  <w:style w:type="character" w:customStyle="1" w:styleId="8">
    <w:name w:val="页脚 字符"/>
    <w:basedOn w:val="6"/>
    <w:link w:val="2"/>
    <w:qFormat/>
    <w:uiPriority w:val="0"/>
    <w:rPr>
      <w:rFonts w:ascii="宋体" w:hAnsi="宋体"/>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382</Words>
  <Characters>1382</Characters>
  <Lines>16</Lines>
  <Paragraphs>4</Paragraphs>
  <TotalTime>0</TotalTime>
  <ScaleCrop>false</ScaleCrop>
  <LinksUpToDate>false</LinksUpToDate>
  <CharactersWithSpaces>1395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2021-01-18T15:13:00Z</dcterms:created>
  <dc:creator>Administrator</dc:creator>
  <cp:lastModifiedBy>EDY</cp:lastModifiedBy>
  <dcterms:modified xsi:type="dcterms:W3CDTF">2023-03-15T01:16:55Z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2CF270DEABCC4AC0B2D61ED60F3256AC</vt:lpwstr>
  </property>
</Properties>
</file>